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8265" w14:textId="77777777" w:rsidR="003704C4" w:rsidRDefault="00000000">
      <w:pPr>
        <w:spacing w:after="0" w:line="259" w:lineRule="auto"/>
        <w:ind w:left="0" w:firstLine="0"/>
        <w:jc w:val="right"/>
      </w:pPr>
      <w:r>
        <w:rPr>
          <w:rFonts w:ascii="Calibri" w:eastAsia="Calibri" w:hAnsi="Calibri" w:cs="Calibri"/>
          <w:noProof/>
        </w:rPr>
        <mc:AlternateContent>
          <mc:Choice Requires="wpg">
            <w:drawing>
              <wp:inline distT="0" distB="0" distL="0" distR="0" wp14:anchorId="6C679B3F" wp14:editId="5DBBBE5D">
                <wp:extent cx="5943854" cy="1194435"/>
                <wp:effectExtent l="0" t="0" r="0" b="0"/>
                <wp:docPr id="1" name="Group 1"/>
                <wp:cNvGraphicFramePr/>
                <a:graphic xmlns:a="http://schemas.openxmlformats.org/drawingml/2006/main">
                  <a:graphicData uri="http://schemas.microsoft.com/office/word/2010/wordprocessingGroup">
                    <wpg:wgp>
                      <wpg:cNvGrpSpPr/>
                      <wpg:grpSpPr>
                        <a:xfrm>
                          <a:off x="0" y="0"/>
                          <a:ext cx="5943854" cy="1194435"/>
                          <a:chOff x="2374050" y="3182775"/>
                          <a:chExt cx="5943900" cy="1194450"/>
                        </a:xfrm>
                      </wpg:grpSpPr>
                      <wpg:grpSp>
                        <wpg:cNvPr id="1094203137" name="Group 1094203137"/>
                        <wpg:cNvGrpSpPr/>
                        <wpg:grpSpPr>
                          <a:xfrm>
                            <a:off x="2374073" y="3182783"/>
                            <a:ext cx="5943855" cy="1194434"/>
                            <a:chOff x="0" y="0"/>
                            <a:chExt cx="5943855" cy="1194434"/>
                          </a:xfrm>
                        </wpg:grpSpPr>
                        <wps:wsp>
                          <wps:cNvPr id="1911693733" name="Rectangle 1911693733"/>
                          <wps:cNvSpPr/>
                          <wps:spPr>
                            <a:xfrm>
                              <a:off x="0" y="0"/>
                              <a:ext cx="5943850" cy="1194425"/>
                            </a:xfrm>
                            <a:prstGeom prst="rect">
                              <a:avLst/>
                            </a:prstGeom>
                            <a:noFill/>
                            <a:ln>
                              <a:noFill/>
                            </a:ln>
                          </wps:spPr>
                          <wps:txbx>
                            <w:txbxContent>
                              <w:p w14:paraId="7403BF62" w14:textId="77777777" w:rsidR="003704C4" w:rsidRDefault="003704C4">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5">
                              <a:alphaModFix/>
                            </a:blip>
                            <a:srcRect/>
                            <a:stretch/>
                          </pic:blipFill>
                          <pic:spPr>
                            <a:xfrm>
                              <a:off x="0" y="92202"/>
                              <a:ext cx="5943600" cy="1010412"/>
                            </a:xfrm>
                            <a:prstGeom prst="rect">
                              <a:avLst/>
                            </a:prstGeom>
                            <a:noFill/>
                            <a:ln>
                              <a:noFill/>
                            </a:ln>
                          </pic:spPr>
                        </pic:pic>
                        <wps:wsp>
                          <wps:cNvPr id="49345278" name="Rectangle 49345278"/>
                          <wps:cNvSpPr/>
                          <wps:spPr>
                            <a:xfrm>
                              <a:off x="91745" y="523265"/>
                              <a:ext cx="46720" cy="206879"/>
                            </a:xfrm>
                            <a:prstGeom prst="rect">
                              <a:avLst/>
                            </a:prstGeom>
                            <a:noFill/>
                            <a:ln>
                              <a:noFill/>
                            </a:ln>
                          </wps:spPr>
                          <wps:txbx>
                            <w:txbxContent>
                              <w:p w14:paraId="6AAFAB72" w14:textId="77777777" w:rsidR="003704C4" w:rsidRDefault="00000000">
                                <w:pPr>
                                  <w:spacing w:after="160" w:line="258" w:lineRule="auto"/>
                                  <w:ind w:left="0" w:firstLine="0"/>
                                  <w:jc w:val="left"/>
                                  <w:textDirection w:val="btLr"/>
                                </w:pPr>
                                <w:r>
                                  <w:rPr>
                                    <w:color w:val="000000"/>
                                  </w:rPr>
                                  <w:t xml:space="preserve"> </w:t>
                                </w:r>
                              </w:p>
                            </w:txbxContent>
                          </wps:txbx>
                          <wps:bodyPr spcFirstLastPara="1" wrap="square" lIns="0" tIns="0" rIns="0" bIns="0" anchor="t" anchorCtr="0">
                            <a:noAutofit/>
                          </wps:bodyPr>
                        </wps:wsp>
                        <pic:pic xmlns:pic="http://schemas.openxmlformats.org/drawingml/2006/picture">
                          <pic:nvPicPr>
                            <pic:cNvPr id="6" name="Shape 6"/>
                            <pic:cNvPicPr preferRelativeResize="0"/>
                          </pic:nvPicPr>
                          <pic:blipFill rotWithShape="1">
                            <a:blip r:embed="rId5">
                              <a:alphaModFix/>
                            </a:blip>
                            <a:srcRect/>
                            <a:stretch/>
                          </pic:blipFill>
                          <pic:spPr>
                            <a:xfrm>
                              <a:off x="254" y="92126"/>
                              <a:ext cx="5943601" cy="1011377"/>
                            </a:xfrm>
                            <a:prstGeom prst="rect">
                              <a:avLst/>
                            </a:prstGeom>
                            <a:noFill/>
                            <a:ln>
                              <a:noFill/>
                            </a:ln>
                          </pic:spPr>
                        </pic:pic>
                        <pic:pic xmlns:pic="http://schemas.openxmlformats.org/drawingml/2006/picture">
                          <pic:nvPicPr>
                            <pic:cNvPr id="7" name="Shape 7"/>
                            <pic:cNvPicPr preferRelativeResize="0"/>
                          </pic:nvPicPr>
                          <pic:blipFill rotWithShape="1">
                            <a:blip r:embed="rId6">
                              <a:alphaModFix/>
                            </a:blip>
                            <a:srcRect/>
                            <a:stretch/>
                          </pic:blipFill>
                          <pic:spPr>
                            <a:xfrm>
                              <a:off x="91440" y="540258"/>
                              <a:ext cx="42672" cy="190500"/>
                            </a:xfrm>
                            <a:prstGeom prst="rect">
                              <a:avLst/>
                            </a:prstGeom>
                            <a:noFill/>
                            <a:ln>
                              <a:noFill/>
                            </a:ln>
                          </pic:spPr>
                        </pic:pic>
                        <wps:wsp>
                          <wps:cNvPr id="249593159" name="Rectangle 249593159"/>
                          <wps:cNvSpPr/>
                          <wps:spPr>
                            <a:xfrm>
                              <a:off x="91745" y="565937"/>
                              <a:ext cx="42235" cy="190350"/>
                            </a:xfrm>
                            <a:prstGeom prst="rect">
                              <a:avLst/>
                            </a:prstGeom>
                            <a:noFill/>
                            <a:ln>
                              <a:noFill/>
                            </a:ln>
                          </wps:spPr>
                          <wps:txbx>
                            <w:txbxContent>
                              <w:p w14:paraId="76B57F0F" w14:textId="77777777" w:rsidR="003704C4" w:rsidRDefault="00000000">
                                <w:pPr>
                                  <w:spacing w:after="160" w:line="258" w:lineRule="auto"/>
                                  <w:ind w:left="0" w:firstLine="0"/>
                                  <w:jc w:val="left"/>
                                  <w:textDirection w:val="btLr"/>
                                </w:pPr>
                                <w:r>
                                  <w:rPr>
                                    <w:rFonts w:ascii="Calibri" w:eastAsia="Calibri" w:hAnsi="Calibri" w:cs="Calibri"/>
                                    <w:color w:val="000000"/>
                                  </w:rPr>
                                  <w:t xml:space="preserve"> </w:t>
                                </w:r>
                              </w:p>
                            </w:txbxContent>
                          </wps:txbx>
                          <wps:bodyPr spcFirstLastPara="1" wrap="square" lIns="0" tIns="0" rIns="0" bIns="0" anchor="t" anchorCtr="0">
                            <a:noAutofit/>
                          </wps:bodyPr>
                        </wps:wsp>
                        <wps:wsp>
                          <wps:cNvPr id="144020809" name="Rectangle 144020809"/>
                          <wps:cNvSpPr/>
                          <wps:spPr>
                            <a:xfrm>
                              <a:off x="123749" y="546124"/>
                              <a:ext cx="46720" cy="206879"/>
                            </a:xfrm>
                            <a:prstGeom prst="rect">
                              <a:avLst/>
                            </a:prstGeom>
                            <a:noFill/>
                            <a:ln>
                              <a:noFill/>
                            </a:ln>
                          </wps:spPr>
                          <wps:txbx>
                            <w:txbxContent>
                              <w:p w14:paraId="255948EB" w14:textId="77777777" w:rsidR="003704C4" w:rsidRDefault="00000000">
                                <w:pPr>
                                  <w:spacing w:after="160" w:line="258" w:lineRule="auto"/>
                                  <w:ind w:left="0" w:firstLine="0"/>
                                  <w:jc w:val="left"/>
                                  <w:textDirection w:val="btLr"/>
                                </w:pPr>
                                <w:r>
                                  <w:rPr>
                                    <w:color w:val="000000"/>
                                  </w:rPr>
                                  <w:t xml:space="preserve"> </w:t>
                                </w:r>
                              </w:p>
                            </w:txbxContent>
                          </wps:txbx>
                          <wps:bodyPr spcFirstLastPara="1" wrap="square" lIns="0" tIns="0" rIns="0" bIns="0" anchor="t" anchorCtr="0">
                            <a:noAutofit/>
                          </wps:bodyPr>
                        </wps:wsp>
                        <pic:pic xmlns:pic="http://schemas.openxmlformats.org/drawingml/2006/picture">
                          <pic:nvPicPr>
                            <pic:cNvPr id="10" name="Shape 10"/>
                            <pic:cNvPicPr preferRelativeResize="0"/>
                          </pic:nvPicPr>
                          <pic:blipFill rotWithShape="1">
                            <a:blip r:embed="rId7">
                              <a:alphaModFix/>
                            </a:blip>
                            <a:srcRect/>
                            <a:stretch/>
                          </pic:blipFill>
                          <pic:spPr>
                            <a:xfrm>
                              <a:off x="254" y="0"/>
                              <a:ext cx="1112279" cy="1110869"/>
                            </a:xfrm>
                            <a:prstGeom prst="rect">
                              <a:avLst/>
                            </a:prstGeom>
                            <a:noFill/>
                            <a:ln>
                              <a:noFill/>
                            </a:ln>
                          </pic:spPr>
                        </pic:pic>
                        <pic:pic xmlns:pic="http://schemas.openxmlformats.org/drawingml/2006/picture">
                          <pic:nvPicPr>
                            <pic:cNvPr id="11" name="Shape 11"/>
                            <pic:cNvPicPr preferRelativeResize="0"/>
                          </pic:nvPicPr>
                          <pic:blipFill rotWithShape="1">
                            <a:blip r:embed="rId8">
                              <a:alphaModFix/>
                            </a:blip>
                            <a:srcRect/>
                            <a:stretch/>
                          </pic:blipFill>
                          <pic:spPr>
                            <a:xfrm>
                              <a:off x="4591177" y="85051"/>
                              <a:ext cx="1352677" cy="1109383"/>
                            </a:xfrm>
                            <a:prstGeom prst="rect">
                              <a:avLst/>
                            </a:prstGeom>
                            <a:noFill/>
                            <a:ln>
                              <a:noFill/>
                            </a:ln>
                          </pic:spPr>
                        </pic:pic>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943854" cy="1194435"/>
                <wp:effectExtent b="0" l="0" r="0" t="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943854" cy="1194435"/>
                        </a:xfrm>
                        <a:prstGeom prst="rect"/>
                        <a:ln/>
                      </pic:spPr>
                    </pic:pic>
                  </a:graphicData>
                </a:graphic>
              </wp:inline>
            </w:drawing>
          </mc:Fallback>
        </mc:AlternateContent>
      </w:r>
      <w:r>
        <w:t xml:space="preserve">  </w:t>
      </w:r>
    </w:p>
    <w:p w14:paraId="3F7C5686" w14:textId="77777777" w:rsidR="003704C4" w:rsidRDefault="00000000">
      <w:pPr>
        <w:spacing w:after="0" w:line="259" w:lineRule="auto"/>
        <w:ind w:left="10" w:firstLine="0"/>
        <w:jc w:val="left"/>
      </w:pPr>
      <w:r>
        <w:t xml:space="preserve">  </w:t>
      </w:r>
    </w:p>
    <w:p w14:paraId="201039DC" w14:textId="77777777" w:rsidR="003704C4" w:rsidRDefault="00000000">
      <w:pPr>
        <w:ind w:left="5" w:right="146" w:firstLine="5"/>
      </w:pPr>
      <w:r>
        <w:t xml:space="preserve">The Principal  </w:t>
      </w:r>
    </w:p>
    <w:p w14:paraId="298864F8" w14:textId="77777777" w:rsidR="003704C4" w:rsidRDefault="00000000">
      <w:pPr>
        <w:spacing w:after="0" w:line="259" w:lineRule="auto"/>
        <w:ind w:left="10" w:firstLine="0"/>
        <w:jc w:val="left"/>
      </w:pPr>
      <w:r>
        <w:t xml:space="preserve">   </w:t>
      </w:r>
    </w:p>
    <w:p w14:paraId="709652D6" w14:textId="77777777" w:rsidR="003704C4" w:rsidRDefault="00000000">
      <w:pPr>
        <w:ind w:left="5" w:right="146" w:firstLine="5"/>
      </w:pPr>
      <w:r>
        <w:t xml:space="preserve">Dear Madam/Sir,  </w:t>
      </w:r>
    </w:p>
    <w:p w14:paraId="51F4C64A" w14:textId="77777777" w:rsidR="003704C4" w:rsidRDefault="00000000">
      <w:pPr>
        <w:spacing w:after="62" w:line="259" w:lineRule="auto"/>
        <w:ind w:left="10" w:firstLine="0"/>
        <w:jc w:val="left"/>
      </w:pPr>
      <w:r>
        <w:t xml:space="preserve">   </w:t>
      </w:r>
    </w:p>
    <w:p w14:paraId="3667EA1D" w14:textId="77777777" w:rsidR="003704C4" w:rsidRDefault="00000000">
      <w:pPr>
        <w:ind w:left="5" w:right="146" w:firstLine="5"/>
      </w:pPr>
      <w:r>
        <w:t xml:space="preserve">Greetings from Welham Boys’ School!  </w:t>
      </w:r>
    </w:p>
    <w:p w14:paraId="4B8D1D39" w14:textId="77777777" w:rsidR="003704C4" w:rsidRDefault="00000000">
      <w:pPr>
        <w:spacing w:after="0" w:line="259" w:lineRule="auto"/>
        <w:ind w:left="10" w:firstLine="0"/>
        <w:jc w:val="left"/>
      </w:pPr>
      <w:r>
        <w:t xml:space="preserve">   </w:t>
      </w:r>
    </w:p>
    <w:p w14:paraId="7FA6E081" w14:textId="77777777" w:rsidR="003704C4" w:rsidRDefault="00000000">
      <w:pPr>
        <w:ind w:left="5" w:right="146" w:firstLine="5"/>
      </w:pPr>
      <w:r>
        <w:t xml:space="preserve">It is my pleasure to invite you to the eleventh edition of Welham Boys’ School Model United Nations Conference (WELMUN) to be held at Welham Boys' School, Dehradun from Wednesday, July 30, to Friday, August 1, 2025.  </w:t>
      </w:r>
    </w:p>
    <w:p w14:paraId="3FFFBC09" w14:textId="77777777" w:rsidR="003704C4" w:rsidRDefault="00000000">
      <w:pPr>
        <w:spacing w:after="0" w:line="259" w:lineRule="auto"/>
        <w:ind w:left="10" w:firstLine="0"/>
        <w:jc w:val="left"/>
      </w:pPr>
      <w:r>
        <w:t xml:space="preserve">   </w:t>
      </w:r>
    </w:p>
    <w:p w14:paraId="50DD72D2" w14:textId="77777777" w:rsidR="003704C4" w:rsidRDefault="00000000">
      <w:pPr>
        <w:ind w:left="5" w:right="146" w:firstLine="5"/>
      </w:pPr>
      <w:r>
        <w:t xml:space="preserve">Model United Nations is an educational simulation in which the students learn about diplomacy, international relations, and the United Nations. Welham Boys’ School is an active member of the school MUN circuit in India and abroad. Over the past few years, the school has participated in several prestigious MUNs.     </w:t>
      </w:r>
    </w:p>
    <w:p w14:paraId="5A8ABC0D" w14:textId="77777777" w:rsidR="003704C4" w:rsidRDefault="003704C4">
      <w:pPr>
        <w:ind w:left="0" w:right="146" w:firstLine="0"/>
        <w:rPr>
          <w:color w:val="FF0000"/>
        </w:rPr>
      </w:pPr>
    </w:p>
    <w:p w14:paraId="175D2FCB" w14:textId="77777777" w:rsidR="003704C4" w:rsidRDefault="00000000">
      <w:pPr>
        <w:ind w:left="5" w:right="146" w:firstLine="0"/>
        <w:rPr>
          <w:color w:val="000000"/>
        </w:rPr>
      </w:pPr>
      <w:r>
        <w:rPr>
          <w:color w:val="000000"/>
        </w:rPr>
        <w:t xml:space="preserve">Every voice carries the weight of history, the urgency of the present, and the promise of the future. The theme this year, </w:t>
      </w:r>
      <w:r>
        <w:rPr>
          <w:i/>
          <w:color w:val="000000"/>
        </w:rPr>
        <w:t>Orbis Vox</w:t>
      </w:r>
      <w:r>
        <w:rPr>
          <w:color w:val="000000"/>
        </w:rPr>
        <w:t xml:space="preserve"> reminds us that diplomacy is not silence but dialogue—the exchange of ideas that shapes nations and unites people. The theme, translating to “Voice of the World” symbolises that here, at this Model United Nations, you speak not just for yourself but for the world. Let your voice be one that echoes change, one that rises above division, and one that calls for action. As delegates, you are not just representing nations; you are shaping a world where cooperation triumphs over conflict. Let dialogue be the foundation upon which a better future is built.</w:t>
      </w:r>
    </w:p>
    <w:p w14:paraId="6CFF35E4" w14:textId="77777777" w:rsidR="003704C4" w:rsidRDefault="003704C4">
      <w:pPr>
        <w:ind w:left="5" w:right="146" w:firstLine="0"/>
        <w:rPr>
          <w:color w:val="FF0000"/>
        </w:rPr>
      </w:pPr>
    </w:p>
    <w:p w14:paraId="15C3600B" w14:textId="77777777" w:rsidR="003704C4" w:rsidRDefault="00000000">
      <w:pPr>
        <w:ind w:left="5" w:right="146" w:firstLine="5"/>
      </w:pPr>
      <w:r>
        <w:t xml:space="preserve"> The following committees shall be simulated at WELMUN’25:  </w:t>
      </w:r>
    </w:p>
    <w:p w14:paraId="03485559" w14:textId="77777777" w:rsidR="003704C4" w:rsidRDefault="00000000">
      <w:pPr>
        <w:spacing w:after="0" w:line="259" w:lineRule="auto"/>
        <w:ind w:left="10" w:firstLine="0"/>
        <w:jc w:val="left"/>
      </w:pPr>
      <w:r>
        <w:t xml:space="preserve">   </w:t>
      </w:r>
    </w:p>
    <w:p w14:paraId="08FEF886" w14:textId="77777777" w:rsidR="003704C4" w:rsidRDefault="00000000">
      <w:pPr>
        <w:pStyle w:val="Heading1"/>
        <w:numPr>
          <w:ilvl w:val="0"/>
          <w:numId w:val="1"/>
        </w:numPr>
        <w:ind w:left="216" w:hanging="221"/>
      </w:pPr>
      <w:r>
        <w:t xml:space="preserve">United Nations Security Council (UNSC) - Double Delegation </w:t>
      </w:r>
    </w:p>
    <w:p w14:paraId="3890E135" w14:textId="77777777" w:rsidR="003704C4" w:rsidRDefault="00000000">
      <w:pPr>
        <w:spacing w:after="10" w:line="244" w:lineRule="auto"/>
        <w:ind w:left="10" w:firstLine="5"/>
        <w:jc w:val="left"/>
        <w:rPr>
          <w:i/>
          <w:color w:val="000000"/>
          <w:sz w:val="24"/>
          <w:szCs w:val="24"/>
        </w:rPr>
      </w:pPr>
      <w:r>
        <w:rPr>
          <w:b/>
          <w:color w:val="000000"/>
          <w:sz w:val="24"/>
          <w:szCs w:val="24"/>
          <w:u w:val="single"/>
        </w:rPr>
        <w:t>Agenda</w:t>
      </w:r>
      <w:r>
        <w:rPr>
          <w:b/>
          <w:color w:val="000000"/>
          <w:sz w:val="24"/>
          <w:szCs w:val="24"/>
        </w:rPr>
        <w:t>:</w:t>
      </w:r>
      <w:r>
        <w:rPr>
          <w:color w:val="000000"/>
          <w:sz w:val="24"/>
          <w:szCs w:val="24"/>
        </w:rPr>
        <w:t xml:space="preserve"> “</w:t>
      </w:r>
      <w:r>
        <w:rPr>
          <w:i/>
          <w:color w:val="000000"/>
          <w:sz w:val="24"/>
          <w:szCs w:val="24"/>
        </w:rPr>
        <w:t>Strengthening Regional Security Frameworks: Countering destabilization in the Panama Nexus and terror insurgencies across Latin-America.”</w:t>
      </w:r>
    </w:p>
    <w:p w14:paraId="291C8563" w14:textId="77777777" w:rsidR="003704C4" w:rsidRDefault="00000000">
      <w:pPr>
        <w:spacing w:after="10" w:line="244" w:lineRule="auto"/>
        <w:ind w:left="10" w:firstLine="5"/>
        <w:jc w:val="left"/>
        <w:rPr>
          <w:color w:val="FF0000"/>
        </w:rPr>
      </w:pPr>
      <w:r w:rsidRPr="00604A22">
        <w:rPr>
          <w:b/>
          <w:i/>
          <w:iCs/>
          <w:color w:val="000000"/>
          <w:sz w:val="24"/>
          <w:szCs w:val="24"/>
          <w:u w:val="single"/>
        </w:rPr>
        <w:t>Freeze Date:</w:t>
      </w:r>
      <w:r w:rsidRPr="00604A22">
        <w:rPr>
          <w:b/>
          <w:color w:val="000000"/>
          <w:sz w:val="24"/>
          <w:szCs w:val="24"/>
        </w:rPr>
        <w:t> </w:t>
      </w:r>
      <w:r>
        <w:rPr>
          <w:i/>
          <w:color w:val="000000"/>
        </w:rPr>
        <w:t>Feb 04, 2031</w:t>
      </w:r>
    </w:p>
    <w:p w14:paraId="4635FB09" w14:textId="77777777" w:rsidR="003704C4" w:rsidRDefault="00000000">
      <w:pPr>
        <w:spacing w:after="0" w:line="259" w:lineRule="auto"/>
        <w:ind w:left="0" w:firstLine="0"/>
        <w:jc w:val="left"/>
        <w:rPr>
          <w:color w:val="FF0000"/>
        </w:rPr>
      </w:pPr>
      <w:r>
        <w:rPr>
          <w:i/>
          <w:color w:val="FF0000"/>
          <w:sz w:val="24"/>
          <w:szCs w:val="24"/>
        </w:rPr>
        <w:t xml:space="preserve"> </w:t>
      </w:r>
    </w:p>
    <w:p w14:paraId="1FEC5A78" w14:textId="77777777" w:rsidR="003704C4" w:rsidRDefault="00000000">
      <w:pPr>
        <w:pStyle w:val="Heading1"/>
        <w:numPr>
          <w:ilvl w:val="0"/>
          <w:numId w:val="1"/>
        </w:numPr>
        <w:ind w:left="216" w:hanging="221"/>
      </w:pPr>
      <w:r>
        <w:t xml:space="preserve">United Nations General Assembly: Disarmament and International Security Committee (UNGA 1- DISEC) - Double Delegation </w:t>
      </w:r>
    </w:p>
    <w:p w14:paraId="49576B09" w14:textId="77777777" w:rsidR="003704C4" w:rsidRDefault="00000000">
      <w:pPr>
        <w:spacing w:line="248" w:lineRule="auto"/>
        <w:ind w:left="5" w:firstLine="5"/>
        <w:jc w:val="left"/>
        <w:rPr>
          <w:color w:val="000000"/>
        </w:rPr>
      </w:pPr>
      <w:r>
        <w:rPr>
          <w:b/>
          <w:color w:val="000000"/>
          <w:sz w:val="24"/>
          <w:szCs w:val="24"/>
          <w:u w:val="single"/>
        </w:rPr>
        <w:t>Agenda:</w:t>
      </w:r>
      <w:r>
        <w:rPr>
          <w:b/>
          <w:color w:val="000000"/>
        </w:rPr>
        <w:t xml:space="preserve"> </w:t>
      </w:r>
      <w:r>
        <w:rPr>
          <w:i/>
          <w:color w:val="000000"/>
          <w:sz w:val="24"/>
          <w:szCs w:val="24"/>
        </w:rPr>
        <w:t>“Combating the Illicit Trade of Small Arms and Light Weapons to Enhance Global Security"</w:t>
      </w:r>
    </w:p>
    <w:p w14:paraId="39B21003" w14:textId="77777777" w:rsidR="003704C4" w:rsidRDefault="00000000">
      <w:pPr>
        <w:spacing w:after="0" w:line="259" w:lineRule="auto"/>
        <w:ind w:left="0" w:firstLine="0"/>
        <w:jc w:val="left"/>
        <w:rPr>
          <w:color w:val="FF0000"/>
        </w:rPr>
      </w:pPr>
      <w:r>
        <w:rPr>
          <w:i/>
          <w:color w:val="FF0000"/>
          <w:sz w:val="24"/>
          <w:szCs w:val="24"/>
        </w:rPr>
        <w:t xml:space="preserve"> </w:t>
      </w:r>
    </w:p>
    <w:p w14:paraId="7F1D1176" w14:textId="77777777" w:rsidR="003704C4" w:rsidRDefault="00000000">
      <w:pPr>
        <w:pStyle w:val="Heading1"/>
        <w:numPr>
          <w:ilvl w:val="0"/>
          <w:numId w:val="1"/>
        </w:numPr>
        <w:ind w:left="216" w:hanging="221"/>
      </w:pPr>
      <w:r>
        <w:t xml:space="preserve">United Nations High Commissioner for Refugees (UNHCR) </w:t>
      </w:r>
    </w:p>
    <w:p w14:paraId="17E9AD19" w14:textId="504CC66A" w:rsidR="003704C4" w:rsidRDefault="00000000" w:rsidP="000B0CAF">
      <w:pPr>
        <w:spacing w:line="248" w:lineRule="auto"/>
        <w:ind w:left="5" w:firstLine="5"/>
        <w:jc w:val="left"/>
        <w:rPr>
          <w:color w:val="000000"/>
        </w:rPr>
      </w:pPr>
      <w:r>
        <w:rPr>
          <w:b/>
          <w:color w:val="000000"/>
          <w:sz w:val="24"/>
          <w:szCs w:val="24"/>
          <w:u w:val="single"/>
        </w:rPr>
        <w:t>Agenda:</w:t>
      </w:r>
      <w:r>
        <w:rPr>
          <w:b/>
          <w:color w:val="000000"/>
        </w:rPr>
        <w:t xml:space="preserve"> </w:t>
      </w:r>
      <w:r>
        <w:rPr>
          <w:i/>
          <w:color w:val="000000"/>
          <w:sz w:val="24"/>
          <w:szCs w:val="24"/>
        </w:rPr>
        <w:t>"The European Refugee Crises and the Transpiring Migration Trends due to Conflict Zones with Special Emphasis on External Actors and the Role of EU Policies."   </w:t>
      </w:r>
    </w:p>
    <w:p w14:paraId="2F68ED2A" w14:textId="77777777" w:rsidR="000B0CAF" w:rsidRPr="000B0CAF" w:rsidRDefault="000B0CAF" w:rsidP="000B0CAF">
      <w:pPr>
        <w:spacing w:line="248" w:lineRule="auto"/>
        <w:ind w:left="5" w:firstLine="5"/>
        <w:jc w:val="left"/>
        <w:rPr>
          <w:color w:val="000000"/>
        </w:rPr>
      </w:pPr>
    </w:p>
    <w:p w14:paraId="7AA2616F" w14:textId="77777777" w:rsidR="003704C4" w:rsidRDefault="00000000">
      <w:pPr>
        <w:pStyle w:val="Heading1"/>
        <w:numPr>
          <w:ilvl w:val="0"/>
          <w:numId w:val="1"/>
        </w:numPr>
        <w:ind w:left="216" w:hanging="221"/>
      </w:pPr>
      <w:r>
        <w:lastRenderedPageBreak/>
        <w:t>The Roman Senate</w:t>
      </w:r>
      <w:r>
        <w:rPr>
          <w:color w:val="FF0000"/>
        </w:rPr>
        <w:t xml:space="preserve"> </w:t>
      </w:r>
    </w:p>
    <w:p w14:paraId="4280D8DC" w14:textId="77777777" w:rsidR="003704C4" w:rsidRDefault="00000000">
      <w:pPr>
        <w:spacing w:line="248" w:lineRule="auto"/>
        <w:ind w:left="5" w:firstLine="5"/>
        <w:jc w:val="left"/>
        <w:rPr>
          <w:i/>
          <w:color w:val="000000"/>
          <w:sz w:val="24"/>
          <w:szCs w:val="24"/>
        </w:rPr>
      </w:pPr>
      <w:r>
        <w:rPr>
          <w:b/>
          <w:color w:val="000000"/>
          <w:sz w:val="24"/>
          <w:szCs w:val="24"/>
          <w:u w:val="single"/>
        </w:rPr>
        <w:t>Agenda</w:t>
      </w:r>
      <w:r>
        <w:rPr>
          <w:b/>
          <w:i/>
          <w:color w:val="000000"/>
          <w:sz w:val="24"/>
          <w:szCs w:val="24"/>
        </w:rPr>
        <w:t xml:space="preserve">: </w:t>
      </w:r>
      <w:r>
        <w:rPr>
          <w:i/>
          <w:color w:val="000000"/>
          <w:sz w:val="24"/>
          <w:szCs w:val="24"/>
        </w:rPr>
        <w:t>“Deliberating upon Rome's future in light of the assassination of the Dictator Perpetuo, Julius Caesar.”</w:t>
      </w:r>
    </w:p>
    <w:p w14:paraId="640C3B5F" w14:textId="6C879DD4" w:rsidR="003704C4" w:rsidRDefault="00000000">
      <w:pPr>
        <w:spacing w:line="248" w:lineRule="auto"/>
        <w:ind w:left="5" w:firstLine="5"/>
        <w:jc w:val="left"/>
        <w:rPr>
          <w:color w:val="000000"/>
        </w:rPr>
      </w:pPr>
      <w:r>
        <w:rPr>
          <w:b/>
          <w:i/>
          <w:color w:val="000000"/>
          <w:sz w:val="24"/>
          <w:szCs w:val="24"/>
          <w:u w:val="single"/>
        </w:rPr>
        <w:t>Freeze Date:</w:t>
      </w:r>
      <w:r>
        <w:rPr>
          <w:b/>
          <w:i/>
          <w:color w:val="000000"/>
          <w:sz w:val="24"/>
          <w:szCs w:val="24"/>
        </w:rPr>
        <w:t> </w:t>
      </w:r>
      <w:r w:rsidR="00A94AB7">
        <w:rPr>
          <w:i/>
          <w:color w:val="000000"/>
          <w:sz w:val="24"/>
          <w:szCs w:val="24"/>
        </w:rPr>
        <w:t>March 16</w:t>
      </w:r>
      <w:r>
        <w:rPr>
          <w:i/>
          <w:color w:val="000000"/>
          <w:sz w:val="24"/>
          <w:szCs w:val="24"/>
        </w:rPr>
        <w:t>, 44 BCE</w:t>
      </w:r>
    </w:p>
    <w:p w14:paraId="444EA858" w14:textId="77777777" w:rsidR="003704C4" w:rsidRDefault="00000000">
      <w:pPr>
        <w:spacing w:after="0" w:line="259" w:lineRule="auto"/>
        <w:ind w:left="0" w:firstLine="0"/>
        <w:jc w:val="left"/>
        <w:rPr>
          <w:color w:val="FF0000"/>
        </w:rPr>
      </w:pPr>
      <w:r>
        <w:rPr>
          <w:i/>
          <w:color w:val="FF0000"/>
          <w:sz w:val="24"/>
          <w:szCs w:val="24"/>
        </w:rPr>
        <w:t xml:space="preserve"> </w:t>
      </w:r>
    </w:p>
    <w:p w14:paraId="189D02FA" w14:textId="77777777" w:rsidR="003704C4" w:rsidRDefault="00000000">
      <w:pPr>
        <w:pStyle w:val="Heading1"/>
        <w:numPr>
          <w:ilvl w:val="0"/>
          <w:numId w:val="1"/>
        </w:numPr>
        <w:ind w:left="216" w:hanging="221"/>
      </w:pPr>
      <w:r>
        <w:t>United Nations Economic and Social Council (ECOSOC)</w:t>
      </w:r>
    </w:p>
    <w:p w14:paraId="5A87DD7A" w14:textId="77777777" w:rsidR="003704C4" w:rsidRDefault="00000000">
      <w:pPr>
        <w:spacing w:line="248" w:lineRule="auto"/>
        <w:ind w:left="5" w:firstLine="5"/>
        <w:jc w:val="left"/>
        <w:rPr>
          <w:color w:val="000000"/>
          <w:sz w:val="24"/>
          <w:szCs w:val="24"/>
        </w:rPr>
      </w:pPr>
      <w:r>
        <w:rPr>
          <w:b/>
          <w:color w:val="000000"/>
          <w:sz w:val="24"/>
          <w:szCs w:val="24"/>
          <w:u w:val="single"/>
        </w:rPr>
        <w:t>Agenda:</w:t>
      </w:r>
      <w:r>
        <w:rPr>
          <w:b/>
          <w:color w:val="000000"/>
        </w:rPr>
        <w:t xml:space="preserve"> </w:t>
      </w:r>
      <w:r>
        <w:rPr>
          <w:i/>
          <w:color w:val="000000"/>
          <w:sz w:val="24"/>
          <w:szCs w:val="24"/>
        </w:rPr>
        <w:t xml:space="preserve">"Deliberating upon the Global Economic Turmoil of the 2008 Great Economic Recession with Special Emphasis on Housing Stabilisation and the Overall Degradation of the Worldwide GDP" </w:t>
      </w:r>
    </w:p>
    <w:p w14:paraId="2948750D" w14:textId="1481D421" w:rsidR="003704C4" w:rsidRPr="00A94AB7" w:rsidRDefault="00000000">
      <w:pPr>
        <w:spacing w:line="248" w:lineRule="auto"/>
        <w:ind w:left="5" w:firstLine="5"/>
        <w:jc w:val="left"/>
        <w:rPr>
          <w:i/>
          <w:iCs/>
          <w:color w:val="000000"/>
          <w:sz w:val="24"/>
          <w:szCs w:val="24"/>
        </w:rPr>
      </w:pPr>
      <w:r w:rsidRPr="00604A22">
        <w:rPr>
          <w:b/>
          <w:bCs/>
          <w:i/>
          <w:color w:val="000000"/>
          <w:sz w:val="24"/>
          <w:szCs w:val="24"/>
          <w:u w:val="single"/>
        </w:rPr>
        <w:t>Freeze Date:</w:t>
      </w:r>
      <w:r>
        <w:rPr>
          <w:color w:val="000000"/>
          <w:sz w:val="24"/>
          <w:szCs w:val="24"/>
        </w:rPr>
        <w:t> </w:t>
      </w:r>
      <w:r w:rsidRPr="00A94AB7">
        <w:rPr>
          <w:i/>
          <w:iCs/>
          <w:color w:val="000000"/>
          <w:sz w:val="24"/>
          <w:szCs w:val="24"/>
        </w:rPr>
        <w:t xml:space="preserve">March </w:t>
      </w:r>
      <w:r w:rsidR="00A94AB7">
        <w:rPr>
          <w:i/>
          <w:iCs/>
          <w:color w:val="000000"/>
          <w:sz w:val="24"/>
          <w:szCs w:val="24"/>
        </w:rPr>
        <w:t>9</w:t>
      </w:r>
      <w:r w:rsidRPr="00A94AB7">
        <w:rPr>
          <w:i/>
          <w:iCs/>
          <w:color w:val="000000"/>
          <w:sz w:val="24"/>
          <w:szCs w:val="24"/>
        </w:rPr>
        <w:t>, 2009</w:t>
      </w:r>
    </w:p>
    <w:p w14:paraId="5BBF447E" w14:textId="77777777" w:rsidR="003704C4" w:rsidRDefault="00000000">
      <w:pPr>
        <w:spacing w:after="0" w:line="259" w:lineRule="auto"/>
        <w:ind w:left="0" w:firstLine="0"/>
        <w:jc w:val="left"/>
        <w:rPr>
          <w:color w:val="FF0000"/>
        </w:rPr>
      </w:pPr>
      <w:r>
        <w:rPr>
          <w:i/>
          <w:color w:val="FF0000"/>
        </w:rPr>
        <w:t xml:space="preserve"> </w:t>
      </w:r>
    </w:p>
    <w:p w14:paraId="53B38EA2" w14:textId="77777777" w:rsidR="003704C4" w:rsidRDefault="00000000">
      <w:pPr>
        <w:pStyle w:val="Heading1"/>
        <w:numPr>
          <w:ilvl w:val="0"/>
          <w:numId w:val="1"/>
        </w:numPr>
        <w:ind w:left="216" w:hanging="221"/>
      </w:pPr>
      <w:r>
        <w:t>Lok Sabha</w:t>
      </w:r>
      <w:r>
        <w:rPr>
          <w:b w:val="0"/>
        </w:rPr>
        <w:t xml:space="preserve">  </w:t>
      </w:r>
    </w:p>
    <w:p w14:paraId="2A73B62B" w14:textId="77777777" w:rsidR="003704C4" w:rsidRDefault="00000000">
      <w:pPr>
        <w:spacing w:after="4"/>
        <w:ind w:left="-5" w:firstLine="5"/>
        <w:jc w:val="left"/>
        <w:rPr>
          <w:i/>
          <w:color w:val="000000"/>
        </w:rPr>
      </w:pPr>
      <w:r>
        <w:rPr>
          <w:b/>
          <w:color w:val="000000"/>
          <w:sz w:val="24"/>
          <w:szCs w:val="24"/>
          <w:u w:val="single"/>
        </w:rPr>
        <w:t>Agenda:</w:t>
      </w:r>
      <w:r>
        <w:rPr>
          <w:b/>
          <w:color w:val="000000"/>
        </w:rPr>
        <w:t xml:space="preserve">  </w:t>
      </w:r>
      <w:r>
        <w:rPr>
          <w:i/>
          <w:sz w:val="24"/>
          <w:szCs w:val="24"/>
        </w:rPr>
        <w:t>Assessing the Feasibility of ‘One Nation, One Election’ in India and its Implications on Federal Autonomy.</w:t>
      </w:r>
    </w:p>
    <w:p w14:paraId="342056E1" w14:textId="77777777" w:rsidR="003704C4" w:rsidRDefault="00000000">
      <w:pPr>
        <w:spacing w:after="0" w:line="259" w:lineRule="auto"/>
        <w:ind w:left="0" w:firstLine="0"/>
        <w:jc w:val="left"/>
        <w:rPr>
          <w:color w:val="000000"/>
        </w:rPr>
      </w:pPr>
      <w:r>
        <w:rPr>
          <w:b/>
          <w:color w:val="000000"/>
        </w:rPr>
        <w:t xml:space="preserve"> </w:t>
      </w:r>
    </w:p>
    <w:p w14:paraId="57B1C59C" w14:textId="77777777" w:rsidR="003704C4" w:rsidRDefault="00000000">
      <w:pPr>
        <w:pStyle w:val="Heading1"/>
        <w:numPr>
          <w:ilvl w:val="0"/>
          <w:numId w:val="1"/>
        </w:numPr>
        <w:ind w:left="216" w:hanging="221"/>
        <w:rPr>
          <w:b w:val="0"/>
        </w:rPr>
      </w:pPr>
      <w:r>
        <w:t xml:space="preserve">International Press Corps (IPC) </w:t>
      </w:r>
      <w:r>
        <w:rPr>
          <w:b w:val="0"/>
        </w:rPr>
        <w:t xml:space="preserve">  </w:t>
      </w:r>
    </w:p>
    <w:p w14:paraId="6B37DFC1" w14:textId="021365CB" w:rsidR="00604A22" w:rsidRPr="00604A22" w:rsidRDefault="00604A22" w:rsidP="00604A22">
      <w:r>
        <w:rPr>
          <w:noProof/>
        </w:rPr>
        <mc:AlternateContent>
          <mc:Choice Requires="wps">
            <w:drawing>
              <wp:anchor distT="0" distB="0" distL="114300" distR="114300" simplePos="0" relativeHeight="251659264" behindDoc="0" locked="0" layoutInCell="1" allowOverlap="1" wp14:anchorId="3D34DC23" wp14:editId="730A2F93">
                <wp:simplePos x="0" y="0"/>
                <wp:positionH relativeFrom="column">
                  <wp:posOffset>-184785</wp:posOffset>
                </wp:positionH>
                <wp:positionV relativeFrom="paragraph">
                  <wp:posOffset>151765</wp:posOffset>
                </wp:positionV>
                <wp:extent cx="6362700" cy="0"/>
                <wp:effectExtent l="0" t="0" r="0" b="0"/>
                <wp:wrapNone/>
                <wp:docPr id="1078227891" name="Straight Connector 5"/>
                <wp:cNvGraphicFramePr/>
                <a:graphic xmlns:a="http://schemas.openxmlformats.org/drawingml/2006/main">
                  <a:graphicData uri="http://schemas.microsoft.com/office/word/2010/wordprocessingShape">
                    <wps:wsp>
                      <wps:cNvCnPr/>
                      <wps:spPr>
                        <a:xfrm>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ED02C"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1.95pt" to="486.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rymAEAAIgDAAAOAAAAZHJzL2Uyb0RvYy54bWysU8uu0zAQ3SPxD5b3NGmR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" strokecolor="black [3040]"/>
            </w:pict>
          </mc:Fallback>
        </mc:AlternateContent>
      </w:r>
    </w:p>
    <w:p w14:paraId="59F6E3A3" w14:textId="77777777" w:rsidR="003704C4" w:rsidRDefault="00000000">
      <w:pPr>
        <w:spacing w:after="0" w:line="259" w:lineRule="auto"/>
        <w:ind w:left="10" w:firstLine="0"/>
        <w:jc w:val="left"/>
      </w:pPr>
      <w:r>
        <w:t xml:space="preserve">   </w:t>
      </w:r>
    </w:p>
    <w:p w14:paraId="6F87C89E" w14:textId="77777777" w:rsidR="003704C4" w:rsidRDefault="00000000">
      <w:pPr>
        <w:ind w:left="5" w:right="146" w:firstLine="5"/>
      </w:pPr>
      <w:r>
        <w:t xml:space="preserve">You are requested to register a delegation of 7 - 12 delegates, one for each committee, for WELMUN’25 from classes 8 to 12 (age group 13-18 years) along with the teacher escort. </w:t>
      </w:r>
      <w:r>
        <w:rPr>
          <w:b/>
        </w:rPr>
        <w:t>Maximum number of delegates allowed in one delegation is 12. You are permitted to send more delegates as part of a second delegation</w:t>
      </w:r>
      <w:r>
        <w:t xml:space="preserve">. Allocation of committee and country is at the discretion of the Secretariat.   </w:t>
      </w:r>
    </w:p>
    <w:p w14:paraId="47283E86" w14:textId="77777777" w:rsidR="003704C4" w:rsidRDefault="00000000">
      <w:pPr>
        <w:spacing w:after="0" w:line="259" w:lineRule="auto"/>
        <w:ind w:left="10" w:firstLine="0"/>
        <w:jc w:val="left"/>
      </w:pPr>
      <w:r>
        <w:t xml:space="preserve">   </w:t>
      </w:r>
    </w:p>
    <w:p w14:paraId="6DF36E86" w14:textId="77777777" w:rsidR="003704C4" w:rsidRDefault="00000000">
      <w:pPr>
        <w:ind w:left="5" w:right="146" w:firstLine="5"/>
      </w:pPr>
      <w:r>
        <w:t xml:space="preserve">The school registration fee for WELMUN’25 is </w:t>
      </w:r>
      <w:r w:rsidRPr="00BC059F">
        <w:rPr>
          <w:b/>
          <w:bCs/>
        </w:rPr>
        <w:t>INR 10,000/-.</w:t>
      </w:r>
      <w:r>
        <w:t xml:space="preserve"> The registration fee for each WELMUN’25 delegate is </w:t>
      </w:r>
      <w:r w:rsidRPr="00BC059F">
        <w:rPr>
          <w:b/>
          <w:bCs/>
        </w:rPr>
        <w:t>INR 9500/- for outstation schools and INR 8800/- for local schools</w:t>
      </w:r>
      <w:r>
        <w:t xml:space="preserve">. The registration charges are not applicable for the Faculty Advisor. </w:t>
      </w:r>
      <w:r>
        <w:rPr>
          <w:b/>
        </w:rPr>
        <w:t xml:space="preserve">The last day to deposit the fee is July 1, 2025. </w:t>
      </w:r>
      <w:r>
        <w:t xml:space="preserve"> </w:t>
      </w:r>
    </w:p>
    <w:p w14:paraId="2EE3EE56" w14:textId="77777777" w:rsidR="003704C4" w:rsidRDefault="00000000">
      <w:pPr>
        <w:spacing w:after="0" w:line="259" w:lineRule="auto"/>
        <w:ind w:left="10" w:firstLine="0"/>
        <w:jc w:val="left"/>
      </w:pPr>
      <w:r>
        <w:t xml:space="preserve">  </w:t>
      </w:r>
    </w:p>
    <w:p w14:paraId="793B2331" w14:textId="77777777" w:rsidR="003704C4" w:rsidRDefault="00000000">
      <w:pPr>
        <w:ind w:left="5" w:right="146" w:firstLine="5"/>
        <w:rPr>
          <w:b/>
          <w:u w:val="single"/>
        </w:rPr>
      </w:pPr>
      <w:r>
        <w:t xml:space="preserve">   </w:t>
      </w:r>
      <w:r>
        <w:rPr>
          <w:b/>
          <w:u w:val="single"/>
        </w:rPr>
        <w:t xml:space="preserve">The Electronic Transfer details are as follows: </w:t>
      </w:r>
      <w:r>
        <w:rPr>
          <w:b/>
          <w:color w:val="222222"/>
          <w:u w:val="single"/>
        </w:rPr>
        <w:t xml:space="preserve">  </w:t>
      </w:r>
      <w:r>
        <w:rPr>
          <w:b/>
          <w:u w:val="single"/>
        </w:rPr>
        <w:t xml:space="preserve"> </w:t>
      </w:r>
    </w:p>
    <w:p w14:paraId="6CC219B7" w14:textId="77777777" w:rsidR="003704C4" w:rsidRDefault="00000000">
      <w:pPr>
        <w:spacing w:after="0" w:line="259" w:lineRule="auto"/>
        <w:ind w:left="10" w:firstLine="0"/>
        <w:jc w:val="left"/>
      </w:pPr>
      <w:r>
        <w:rPr>
          <w:color w:val="222222"/>
        </w:rPr>
        <w:t xml:space="preserve"> </w:t>
      </w:r>
      <w:r>
        <w:t xml:space="preserve"> </w:t>
      </w:r>
    </w:p>
    <w:tbl>
      <w:tblPr>
        <w:tblStyle w:val="a"/>
        <w:tblW w:w="6371" w:type="dxa"/>
        <w:tblInd w:w="19" w:type="dxa"/>
        <w:tblLayout w:type="fixed"/>
        <w:tblLook w:val="0400" w:firstRow="0" w:lastRow="0" w:firstColumn="0" w:lastColumn="0" w:noHBand="0" w:noVBand="1"/>
      </w:tblPr>
      <w:tblGrid>
        <w:gridCol w:w="2050"/>
        <w:gridCol w:w="4321"/>
      </w:tblGrid>
      <w:tr w:rsidR="003704C4" w14:paraId="2FB3CF58" w14:textId="77777777">
        <w:trPr>
          <w:trHeight w:val="396"/>
        </w:trPr>
        <w:tc>
          <w:tcPr>
            <w:tcW w:w="2050" w:type="dxa"/>
            <w:tcBorders>
              <w:top w:val="single" w:sz="4" w:space="0" w:color="000000"/>
              <w:left w:val="single" w:sz="4" w:space="0" w:color="000000"/>
              <w:bottom w:val="single" w:sz="4" w:space="0" w:color="000000"/>
              <w:right w:val="single" w:sz="4" w:space="0" w:color="000000"/>
            </w:tcBorders>
          </w:tcPr>
          <w:p w14:paraId="6D6178B0" w14:textId="77777777" w:rsidR="003704C4" w:rsidRDefault="00000000">
            <w:pPr>
              <w:spacing w:line="259" w:lineRule="auto"/>
              <w:ind w:left="19" w:firstLine="0"/>
              <w:jc w:val="left"/>
            </w:pPr>
            <w:r>
              <w:t xml:space="preserve">A/C NO.  </w:t>
            </w:r>
          </w:p>
        </w:tc>
        <w:tc>
          <w:tcPr>
            <w:tcW w:w="4321" w:type="dxa"/>
            <w:tcBorders>
              <w:top w:val="single" w:sz="4" w:space="0" w:color="000000"/>
              <w:left w:val="single" w:sz="4" w:space="0" w:color="000000"/>
              <w:bottom w:val="single" w:sz="4" w:space="0" w:color="000000"/>
              <w:right w:val="single" w:sz="4" w:space="0" w:color="000000"/>
            </w:tcBorders>
          </w:tcPr>
          <w:p w14:paraId="4F5FF7D7" w14:textId="77777777" w:rsidR="003704C4" w:rsidRDefault="00000000">
            <w:pPr>
              <w:spacing w:line="259" w:lineRule="auto"/>
              <w:ind w:left="19" w:firstLine="0"/>
              <w:jc w:val="left"/>
            </w:pPr>
            <w:r>
              <w:t xml:space="preserve">02251450000363  </w:t>
            </w:r>
          </w:p>
        </w:tc>
      </w:tr>
      <w:tr w:rsidR="003704C4" w14:paraId="69CD52D0" w14:textId="77777777">
        <w:trPr>
          <w:trHeight w:val="386"/>
        </w:trPr>
        <w:tc>
          <w:tcPr>
            <w:tcW w:w="2050" w:type="dxa"/>
            <w:tcBorders>
              <w:top w:val="single" w:sz="4" w:space="0" w:color="000000"/>
              <w:left w:val="single" w:sz="4" w:space="0" w:color="000000"/>
              <w:bottom w:val="single" w:sz="4" w:space="0" w:color="000000"/>
              <w:right w:val="single" w:sz="4" w:space="0" w:color="000000"/>
            </w:tcBorders>
          </w:tcPr>
          <w:p w14:paraId="20262D73" w14:textId="77777777" w:rsidR="003704C4" w:rsidRDefault="00000000">
            <w:pPr>
              <w:spacing w:line="259" w:lineRule="auto"/>
              <w:ind w:left="19" w:firstLine="0"/>
            </w:pPr>
            <w:r>
              <w:t>A/C HOLDER NAME</w:t>
            </w:r>
          </w:p>
        </w:tc>
        <w:tc>
          <w:tcPr>
            <w:tcW w:w="4321" w:type="dxa"/>
            <w:tcBorders>
              <w:top w:val="single" w:sz="4" w:space="0" w:color="000000"/>
              <w:left w:val="single" w:sz="4" w:space="0" w:color="000000"/>
              <w:bottom w:val="single" w:sz="4" w:space="0" w:color="000000"/>
              <w:right w:val="single" w:sz="4" w:space="0" w:color="000000"/>
            </w:tcBorders>
          </w:tcPr>
          <w:p w14:paraId="73AA5D61" w14:textId="77777777" w:rsidR="003704C4" w:rsidRDefault="00000000">
            <w:pPr>
              <w:spacing w:line="259" w:lineRule="auto"/>
              <w:ind w:left="-12" w:firstLine="0"/>
              <w:jc w:val="left"/>
            </w:pPr>
            <w:r>
              <w:t xml:space="preserve"> WELHAM BOYS' SCHOOL SOCIETY  </w:t>
            </w:r>
          </w:p>
        </w:tc>
      </w:tr>
      <w:tr w:rsidR="003704C4" w14:paraId="1F38B0D3" w14:textId="77777777">
        <w:trPr>
          <w:trHeight w:val="389"/>
        </w:trPr>
        <w:tc>
          <w:tcPr>
            <w:tcW w:w="2050" w:type="dxa"/>
            <w:tcBorders>
              <w:top w:val="single" w:sz="4" w:space="0" w:color="000000"/>
              <w:left w:val="single" w:sz="4" w:space="0" w:color="000000"/>
              <w:bottom w:val="single" w:sz="4" w:space="0" w:color="000000"/>
              <w:right w:val="single" w:sz="4" w:space="0" w:color="000000"/>
            </w:tcBorders>
          </w:tcPr>
          <w:p w14:paraId="04EEEA14" w14:textId="77777777" w:rsidR="003704C4" w:rsidRDefault="00000000">
            <w:pPr>
              <w:spacing w:line="259" w:lineRule="auto"/>
              <w:ind w:left="19" w:firstLine="0"/>
              <w:jc w:val="left"/>
            </w:pPr>
            <w:r>
              <w:t xml:space="preserve">BANK NAME  </w:t>
            </w:r>
          </w:p>
        </w:tc>
        <w:tc>
          <w:tcPr>
            <w:tcW w:w="4321" w:type="dxa"/>
            <w:tcBorders>
              <w:top w:val="single" w:sz="4" w:space="0" w:color="000000"/>
              <w:left w:val="single" w:sz="4" w:space="0" w:color="000000"/>
              <w:bottom w:val="single" w:sz="4" w:space="0" w:color="000000"/>
              <w:right w:val="single" w:sz="4" w:space="0" w:color="000000"/>
            </w:tcBorders>
          </w:tcPr>
          <w:p w14:paraId="5C96C60C" w14:textId="77777777" w:rsidR="003704C4" w:rsidRDefault="00000000">
            <w:pPr>
              <w:spacing w:line="259" w:lineRule="auto"/>
              <w:ind w:left="19" w:firstLine="0"/>
              <w:jc w:val="left"/>
            </w:pPr>
            <w:r>
              <w:t xml:space="preserve">HDFC BANK LTD.  </w:t>
            </w:r>
          </w:p>
        </w:tc>
      </w:tr>
      <w:tr w:rsidR="003704C4" w14:paraId="1BF8A60E" w14:textId="77777777">
        <w:trPr>
          <w:trHeight w:val="386"/>
        </w:trPr>
        <w:tc>
          <w:tcPr>
            <w:tcW w:w="2050" w:type="dxa"/>
            <w:tcBorders>
              <w:top w:val="single" w:sz="4" w:space="0" w:color="000000"/>
              <w:left w:val="single" w:sz="4" w:space="0" w:color="000000"/>
              <w:bottom w:val="single" w:sz="4" w:space="0" w:color="000000"/>
              <w:right w:val="single" w:sz="4" w:space="0" w:color="000000"/>
            </w:tcBorders>
          </w:tcPr>
          <w:p w14:paraId="5CE448CC" w14:textId="77777777" w:rsidR="003704C4" w:rsidRDefault="00000000">
            <w:pPr>
              <w:spacing w:line="259" w:lineRule="auto"/>
              <w:ind w:left="19" w:firstLine="0"/>
              <w:jc w:val="left"/>
            </w:pPr>
            <w:r>
              <w:t xml:space="preserve">ADDRESS  </w:t>
            </w:r>
          </w:p>
        </w:tc>
        <w:tc>
          <w:tcPr>
            <w:tcW w:w="4321" w:type="dxa"/>
            <w:tcBorders>
              <w:top w:val="single" w:sz="4" w:space="0" w:color="000000"/>
              <w:left w:val="single" w:sz="4" w:space="0" w:color="000000"/>
              <w:bottom w:val="single" w:sz="4" w:space="0" w:color="000000"/>
              <w:right w:val="single" w:sz="4" w:space="0" w:color="000000"/>
            </w:tcBorders>
          </w:tcPr>
          <w:p w14:paraId="3CC99227" w14:textId="77777777" w:rsidR="003704C4" w:rsidRDefault="00000000">
            <w:pPr>
              <w:spacing w:line="259" w:lineRule="auto"/>
              <w:ind w:left="19" w:firstLine="0"/>
            </w:pPr>
            <w:r>
              <w:t xml:space="preserve">RAJPUR ROAD, DEHRADUN, (U.K.), INDIA </w:t>
            </w:r>
          </w:p>
        </w:tc>
      </w:tr>
      <w:tr w:rsidR="003704C4" w14:paraId="7C38AC3A" w14:textId="77777777">
        <w:trPr>
          <w:trHeight w:val="386"/>
        </w:trPr>
        <w:tc>
          <w:tcPr>
            <w:tcW w:w="2050" w:type="dxa"/>
            <w:tcBorders>
              <w:top w:val="single" w:sz="4" w:space="0" w:color="000000"/>
              <w:left w:val="single" w:sz="4" w:space="0" w:color="000000"/>
              <w:bottom w:val="single" w:sz="4" w:space="0" w:color="000000"/>
              <w:right w:val="single" w:sz="4" w:space="0" w:color="000000"/>
            </w:tcBorders>
          </w:tcPr>
          <w:p w14:paraId="2D07304B" w14:textId="77777777" w:rsidR="003704C4" w:rsidRDefault="00000000">
            <w:pPr>
              <w:spacing w:line="259" w:lineRule="auto"/>
              <w:ind w:left="19" w:firstLine="0"/>
              <w:jc w:val="left"/>
            </w:pPr>
            <w:r>
              <w:t xml:space="preserve">IFSC CODE  </w:t>
            </w:r>
          </w:p>
        </w:tc>
        <w:tc>
          <w:tcPr>
            <w:tcW w:w="4321" w:type="dxa"/>
            <w:tcBorders>
              <w:top w:val="single" w:sz="4" w:space="0" w:color="000000"/>
              <w:left w:val="single" w:sz="4" w:space="0" w:color="000000"/>
              <w:bottom w:val="single" w:sz="4" w:space="0" w:color="000000"/>
              <w:right w:val="single" w:sz="4" w:space="0" w:color="000000"/>
            </w:tcBorders>
          </w:tcPr>
          <w:p w14:paraId="07D4727C" w14:textId="77777777" w:rsidR="003704C4" w:rsidRDefault="00000000">
            <w:pPr>
              <w:spacing w:line="259" w:lineRule="auto"/>
              <w:ind w:left="19" w:firstLine="0"/>
              <w:jc w:val="left"/>
            </w:pPr>
            <w:r>
              <w:t xml:space="preserve">HDFC0000225  </w:t>
            </w:r>
          </w:p>
        </w:tc>
      </w:tr>
      <w:tr w:rsidR="003704C4" w14:paraId="662ED6ED" w14:textId="77777777">
        <w:trPr>
          <w:trHeight w:val="389"/>
        </w:trPr>
        <w:tc>
          <w:tcPr>
            <w:tcW w:w="2050" w:type="dxa"/>
            <w:tcBorders>
              <w:top w:val="single" w:sz="4" w:space="0" w:color="000000"/>
              <w:left w:val="single" w:sz="4" w:space="0" w:color="000000"/>
              <w:bottom w:val="single" w:sz="4" w:space="0" w:color="000000"/>
              <w:right w:val="single" w:sz="4" w:space="0" w:color="000000"/>
            </w:tcBorders>
          </w:tcPr>
          <w:p w14:paraId="25341B38" w14:textId="77777777" w:rsidR="003704C4" w:rsidRDefault="00000000">
            <w:pPr>
              <w:spacing w:line="259" w:lineRule="auto"/>
              <w:ind w:left="19" w:firstLine="0"/>
              <w:jc w:val="left"/>
            </w:pPr>
            <w:r>
              <w:t xml:space="preserve">SWIFT CODE  </w:t>
            </w:r>
          </w:p>
        </w:tc>
        <w:tc>
          <w:tcPr>
            <w:tcW w:w="4321" w:type="dxa"/>
            <w:tcBorders>
              <w:top w:val="single" w:sz="4" w:space="0" w:color="000000"/>
              <w:left w:val="single" w:sz="4" w:space="0" w:color="000000"/>
              <w:bottom w:val="single" w:sz="4" w:space="0" w:color="000000"/>
              <w:right w:val="single" w:sz="4" w:space="0" w:color="000000"/>
            </w:tcBorders>
          </w:tcPr>
          <w:p w14:paraId="5B04E76B" w14:textId="77777777" w:rsidR="003704C4" w:rsidRDefault="00000000">
            <w:pPr>
              <w:spacing w:line="259" w:lineRule="auto"/>
              <w:ind w:left="19" w:firstLine="0"/>
              <w:jc w:val="left"/>
            </w:pPr>
            <w:r>
              <w:t xml:space="preserve">HDFCINBBXXX  </w:t>
            </w:r>
          </w:p>
        </w:tc>
      </w:tr>
    </w:tbl>
    <w:p w14:paraId="2DF820E2" w14:textId="77777777" w:rsidR="003704C4" w:rsidRDefault="00000000">
      <w:pPr>
        <w:spacing w:after="0" w:line="259" w:lineRule="auto"/>
        <w:ind w:left="10" w:firstLine="0"/>
        <w:jc w:val="left"/>
      </w:pPr>
      <w:r>
        <w:t xml:space="preserve">  </w:t>
      </w:r>
    </w:p>
    <w:p w14:paraId="23124F53" w14:textId="77777777" w:rsidR="003704C4" w:rsidRDefault="00000000">
      <w:pPr>
        <w:ind w:left="5" w:right="146" w:firstLine="5"/>
        <w:rPr>
          <w:b/>
        </w:rPr>
      </w:pPr>
      <w:r>
        <w:t xml:space="preserve">You are requested to email the details of the </w:t>
      </w:r>
      <w:r>
        <w:rPr>
          <w:b/>
        </w:rPr>
        <w:t>Transaction</w:t>
      </w:r>
      <w:r>
        <w:t xml:space="preserve">, </w:t>
      </w:r>
      <w:r>
        <w:rPr>
          <w:b/>
        </w:rPr>
        <w:t>Delegate Information Form</w:t>
      </w:r>
      <w:r>
        <w:t xml:space="preserve"> and the </w:t>
      </w:r>
      <w:r>
        <w:rPr>
          <w:b/>
        </w:rPr>
        <w:t>Indemnity Form</w:t>
      </w:r>
      <w:r>
        <w:t xml:space="preserve"> to the Conference Director at </w:t>
      </w:r>
      <w:hyperlink r:id="rId11">
        <w:r w:rsidR="003704C4" w:rsidRPr="00604A22">
          <w:rPr>
            <w:color w:val="1F497D" w:themeColor="text2"/>
            <w:u w:val="single"/>
          </w:rPr>
          <w:t>kirantripathi@welhamboys.org</w:t>
        </w:r>
      </w:hyperlink>
      <w:r>
        <w:rPr>
          <w:color w:val="4C94D8"/>
          <w:u w:val="single"/>
        </w:rPr>
        <w:t xml:space="preserve"> </w:t>
      </w:r>
      <w:r>
        <w:t xml:space="preserve"> latest by</w:t>
      </w:r>
      <w:r>
        <w:rPr>
          <w:b/>
        </w:rPr>
        <w:t xml:space="preserve"> July 1, 2025.</w:t>
      </w:r>
    </w:p>
    <w:p w14:paraId="1079F919" w14:textId="77777777" w:rsidR="003704C4" w:rsidRDefault="00000000">
      <w:pPr>
        <w:spacing w:after="0" w:line="259" w:lineRule="auto"/>
        <w:ind w:left="5" w:firstLine="0"/>
        <w:jc w:val="left"/>
      </w:pPr>
      <w:r>
        <w:t xml:space="preserve"> </w:t>
      </w:r>
    </w:p>
    <w:p w14:paraId="3255F4AC" w14:textId="77777777" w:rsidR="003704C4" w:rsidRDefault="00000000">
      <w:pPr>
        <w:spacing w:line="259" w:lineRule="auto"/>
        <w:ind w:left="5" w:firstLine="5"/>
        <w:jc w:val="left"/>
      </w:pPr>
      <w:r>
        <w:rPr>
          <w:b/>
        </w:rPr>
        <w:t>Refund Policy:</w:t>
      </w:r>
      <w:r>
        <w:t xml:space="preserve">  </w:t>
      </w:r>
    </w:p>
    <w:p w14:paraId="269833FE" w14:textId="77777777" w:rsidR="003704C4" w:rsidRDefault="003704C4">
      <w:pPr>
        <w:spacing w:line="259" w:lineRule="auto"/>
        <w:ind w:left="5" w:firstLine="5"/>
        <w:jc w:val="left"/>
      </w:pPr>
    </w:p>
    <w:p w14:paraId="380F5205" w14:textId="77777777" w:rsidR="003704C4" w:rsidRDefault="00000000">
      <w:pPr>
        <w:ind w:left="5" w:right="146" w:firstLine="5"/>
      </w:pPr>
      <w:r>
        <w:t xml:space="preserve">If the school registers and withdraws from the conference 7 days prior to the event, no fees will be refunded to the participating school.  </w:t>
      </w:r>
    </w:p>
    <w:p w14:paraId="3ECA4CE1" w14:textId="77777777" w:rsidR="003704C4" w:rsidRDefault="00000000">
      <w:pPr>
        <w:spacing w:after="0" w:line="259" w:lineRule="auto"/>
        <w:ind w:left="10" w:firstLine="0"/>
        <w:jc w:val="left"/>
      </w:pPr>
      <w:r>
        <w:t xml:space="preserve">   </w:t>
      </w:r>
    </w:p>
    <w:p w14:paraId="71F41D04" w14:textId="77777777" w:rsidR="003704C4" w:rsidRDefault="00000000">
      <w:pPr>
        <w:ind w:left="5" w:right="146" w:firstLine="5"/>
      </w:pPr>
      <w:r>
        <w:t>Please note that the outstation delegates are expected to book their accommodation in hotels.</w:t>
      </w:r>
    </w:p>
    <w:p w14:paraId="3D0A1505" w14:textId="77777777" w:rsidR="003704C4" w:rsidRDefault="00000000">
      <w:pPr>
        <w:ind w:left="5" w:right="146" w:firstLine="5"/>
      </w:pPr>
      <w:r>
        <w:lastRenderedPageBreak/>
        <w:t xml:space="preserve">Information about hotel accommodation is attached as an annexure. All dues (regarding accommodation) are to be cleared at the hotel by the guest school.  </w:t>
      </w:r>
    </w:p>
    <w:p w14:paraId="46D53051" w14:textId="77777777" w:rsidR="003704C4" w:rsidRDefault="00000000">
      <w:pPr>
        <w:spacing w:after="0" w:line="259" w:lineRule="auto"/>
        <w:ind w:left="10" w:firstLine="0"/>
        <w:jc w:val="left"/>
      </w:pPr>
      <w:r>
        <w:t xml:space="preserve">  </w:t>
      </w:r>
    </w:p>
    <w:p w14:paraId="7BAB628C" w14:textId="77777777" w:rsidR="003704C4" w:rsidRDefault="00000000">
      <w:pPr>
        <w:ind w:left="5" w:right="146" w:firstLine="5"/>
      </w:pPr>
      <w:r>
        <w:t xml:space="preserve">The links for the submission of forms are as follows:  </w:t>
      </w:r>
    </w:p>
    <w:p w14:paraId="78F08DDE" w14:textId="77777777" w:rsidR="003704C4" w:rsidRDefault="00000000">
      <w:pPr>
        <w:spacing w:after="0" w:line="259" w:lineRule="auto"/>
        <w:ind w:left="10" w:firstLine="0"/>
        <w:jc w:val="left"/>
      </w:pPr>
      <w:r>
        <w:t xml:space="preserve">  </w:t>
      </w:r>
    </w:p>
    <w:p w14:paraId="3F7F64FA" w14:textId="77777777" w:rsidR="003704C4" w:rsidRDefault="00000000">
      <w:pPr>
        <w:spacing w:line="259" w:lineRule="auto"/>
        <w:ind w:left="5" w:firstLine="5"/>
        <w:jc w:val="left"/>
      </w:pPr>
      <w:r>
        <w:rPr>
          <w:b/>
        </w:rPr>
        <w:t>Confirmation:</w:t>
      </w:r>
      <w:r>
        <w:t xml:space="preserve">   </w:t>
      </w:r>
    </w:p>
    <w:p w14:paraId="155190E2" w14:textId="77777777" w:rsidR="003704C4" w:rsidRPr="009935D4" w:rsidRDefault="003704C4">
      <w:pPr>
        <w:spacing w:line="259" w:lineRule="auto"/>
        <w:ind w:left="5" w:firstLine="5"/>
        <w:jc w:val="left"/>
        <w:rPr>
          <w:color w:val="1F497D" w:themeColor="text2"/>
        </w:rPr>
      </w:pPr>
      <w:hyperlink r:id="rId12">
        <w:r w:rsidRPr="009935D4">
          <w:rPr>
            <w:color w:val="1F497D" w:themeColor="text2"/>
            <w:u w:val="single"/>
          </w:rPr>
          <w:t>https://docs.google.com/forms/d/1pf1MrXQrMaev71-_PMlSqyDQHRqzfyV9N-2Up7vUDP8/viewform</w:t>
        </w:r>
      </w:hyperlink>
      <w:r w:rsidRPr="009935D4">
        <w:rPr>
          <w:color w:val="1F497D" w:themeColor="text2"/>
        </w:rPr>
        <w:t xml:space="preserve"> </w:t>
      </w:r>
    </w:p>
    <w:p w14:paraId="752FDB35" w14:textId="77777777" w:rsidR="003704C4" w:rsidRDefault="00000000">
      <w:pPr>
        <w:spacing w:line="259" w:lineRule="auto"/>
        <w:ind w:left="5" w:firstLine="5"/>
        <w:jc w:val="left"/>
      </w:pPr>
      <w:r>
        <w:rPr>
          <w:color w:val="0563C1"/>
        </w:rPr>
        <w:t xml:space="preserve"> </w:t>
      </w:r>
      <w:r>
        <w:t xml:space="preserve"> </w:t>
      </w:r>
    </w:p>
    <w:p w14:paraId="47F9676E" w14:textId="77777777" w:rsidR="003704C4" w:rsidRDefault="00000000">
      <w:pPr>
        <w:spacing w:line="259" w:lineRule="auto"/>
        <w:ind w:left="5" w:firstLine="5"/>
        <w:jc w:val="left"/>
      </w:pPr>
      <w:r>
        <w:rPr>
          <w:b/>
        </w:rPr>
        <w:t xml:space="preserve">Travel Details:  </w:t>
      </w:r>
      <w:r>
        <w:t xml:space="preserve"> </w:t>
      </w:r>
    </w:p>
    <w:p w14:paraId="4601C572" w14:textId="58F8AB2F" w:rsidR="003704C4" w:rsidRPr="00604A22" w:rsidRDefault="009935D4">
      <w:pPr>
        <w:spacing w:line="259" w:lineRule="auto"/>
        <w:ind w:left="0" w:firstLine="0"/>
        <w:jc w:val="left"/>
        <w:rPr>
          <w:color w:val="1F497D" w:themeColor="text2"/>
        </w:rPr>
      </w:pPr>
      <w:hyperlink r:id="rId13" w:history="1">
        <w:hyperlink r:id="rId14" w:history="1">
          <w:r w:rsidRPr="00604A22">
            <w:rPr>
              <w:rStyle w:val="Hyperlink"/>
              <w:color w:val="1F497D" w:themeColor="text2"/>
            </w:rPr>
            <w:t>https://docs.google.com/forms/d/e/1FAIpQLSfQaC02vArBL_NQGLOXlNrcWx4zaG52O6WYr29sucbr8pNusA/viewform?usp=header</w:t>
          </w:r>
        </w:hyperlink>
        <w:r w:rsidRPr="00604A22">
          <w:rPr>
            <w:rStyle w:val="Hyperlink"/>
            <w:color w:val="1F497D" w:themeColor="text2"/>
          </w:rPr>
          <w:t xml:space="preserve"> </w:t>
        </w:r>
      </w:hyperlink>
      <w:r w:rsidR="00604A22" w:rsidRPr="00604A22">
        <w:rPr>
          <w:color w:val="1F497D" w:themeColor="text2"/>
        </w:rPr>
        <w:t xml:space="preserve"> </w:t>
      </w:r>
    </w:p>
    <w:p w14:paraId="4D008220" w14:textId="77777777" w:rsidR="003704C4" w:rsidRDefault="00000000">
      <w:pPr>
        <w:spacing w:after="0" w:line="259" w:lineRule="auto"/>
        <w:ind w:left="10" w:firstLine="0"/>
        <w:jc w:val="left"/>
      </w:pPr>
      <w:r>
        <w:t xml:space="preserve">  </w:t>
      </w:r>
    </w:p>
    <w:p w14:paraId="278CEC0E" w14:textId="77777777" w:rsidR="003704C4" w:rsidRDefault="00000000">
      <w:pPr>
        <w:ind w:left="5" w:right="146" w:firstLine="5"/>
      </w:pPr>
      <w:r>
        <w:t xml:space="preserve">Registration will be considered complete on the receipt of duly filled forms, scanned copy of the Indemnity </w:t>
      </w:r>
    </w:p>
    <w:p w14:paraId="6448942C" w14:textId="77777777" w:rsidR="003704C4" w:rsidRPr="004E7AE8" w:rsidRDefault="00000000">
      <w:pPr>
        <w:ind w:left="5" w:right="146" w:firstLine="5"/>
        <w:rPr>
          <w:b/>
          <w:bCs/>
        </w:rPr>
      </w:pPr>
      <w:r>
        <w:t xml:space="preserve">Form and on the receipt of transaction details of the participating school. Further information will be available on the WELMUN’25 website </w:t>
      </w:r>
      <w:hyperlink r:id="rId15">
        <w:r w:rsidR="003704C4">
          <w:t xml:space="preserve">- </w:t>
        </w:r>
      </w:hyperlink>
      <w:hyperlink r:id="rId16">
        <w:r w:rsidR="003704C4" w:rsidRPr="004E7AE8">
          <w:rPr>
            <w:color w:val="1F497D" w:themeColor="text2"/>
            <w:u w:val="single"/>
          </w:rPr>
          <w:t>www.welhammun.org</w:t>
        </w:r>
      </w:hyperlink>
      <w:hyperlink r:id="rId17">
        <w:r w:rsidR="003704C4">
          <w:t xml:space="preserve">. </w:t>
        </w:r>
      </w:hyperlink>
      <w:r w:rsidRPr="004E7AE8">
        <w:rPr>
          <w:b/>
          <w:bCs/>
        </w:rPr>
        <w:t xml:space="preserve">Background Guides will be added to the website by the first week of June.  </w:t>
      </w:r>
    </w:p>
    <w:p w14:paraId="4F6959F0" w14:textId="77777777" w:rsidR="003704C4" w:rsidRDefault="00000000">
      <w:pPr>
        <w:spacing w:after="0" w:line="259" w:lineRule="auto"/>
        <w:ind w:left="5" w:firstLine="0"/>
        <w:jc w:val="left"/>
      </w:pPr>
      <w:r>
        <w:t xml:space="preserve"> </w:t>
      </w:r>
    </w:p>
    <w:p w14:paraId="17AC32FE" w14:textId="2A22CAD1" w:rsidR="003704C4" w:rsidRDefault="00000000">
      <w:pPr>
        <w:ind w:left="5" w:right="146" w:firstLine="5"/>
      </w:pPr>
      <w:r>
        <w:t xml:space="preserve">Please address your queries to the Secretary-General, </w:t>
      </w:r>
      <w:r w:rsidR="00BF69CF">
        <w:t>Atharva</w:t>
      </w:r>
      <w:r>
        <w:t xml:space="preserve"> Agrawal at </w:t>
      </w:r>
      <w:r w:rsidRPr="00604A22">
        <w:rPr>
          <w:color w:val="1F497D" w:themeColor="text2"/>
          <w:u w:val="single"/>
        </w:rPr>
        <w:t>welmun@welhamboys.org</w:t>
      </w:r>
      <w:r w:rsidRPr="00604A22">
        <w:rPr>
          <w:color w:val="1F497D" w:themeColor="text2"/>
        </w:rPr>
        <w:t xml:space="preserve"> </w:t>
      </w:r>
      <w:r>
        <w:t>(WhatsApp- +91-</w:t>
      </w:r>
      <w:r w:rsidR="00BF69CF">
        <w:t>7007800474</w:t>
      </w:r>
      <w:r>
        <w:t>) or to the Conference Director,</w:t>
      </w:r>
      <w:r w:rsidR="00604A22">
        <w:t xml:space="preserve"> </w:t>
      </w:r>
      <w:r>
        <w:t>Ms.</w:t>
      </w:r>
      <w:r w:rsidR="00604A22">
        <w:t xml:space="preserve"> </w:t>
      </w:r>
      <w:r>
        <w:t xml:space="preserve">Kiran Tripathi at </w:t>
      </w:r>
      <w:r w:rsidRPr="00604A22">
        <w:rPr>
          <w:color w:val="1F497D" w:themeColor="text2"/>
          <w:u w:val="single"/>
        </w:rPr>
        <w:t>kirantripathi@welhamboys.org</w:t>
      </w:r>
      <w:r w:rsidRPr="00604A22">
        <w:rPr>
          <w:color w:val="1F497D" w:themeColor="text2"/>
        </w:rPr>
        <w:t xml:space="preserve"> </w:t>
      </w:r>
      <w:r>
        <w:t xml:space="preserve">(WhatsApp- +91-7409809908). </w:t>
      </w:r>
    </w:p>
    <w:p w14:paraId="442CF5D7" w14:textId="77777777" w:rsidR="003704C4" w:rsidRDefault="00000000">
      <w:pPr>
        <w:spacing w:after="0" w:line="259" w:lineRule="auto"/>
        <w:ind w:left="10" w:firstLine="0"/>
        <w:jc w:val="left"/>
      </w:pPr>
      <w:r>
        <w:t xml:space="preserve">   </w:t>
      </w:r>
    </w:p>
    <w:p w14:paraId="0BE02275" w14:textId="77777777" w:rsidR="003704C4" w:rsidRDefault="00000000">
      <w:pPr>
        <w:spacing w:after="0" w:line="259" w:lineRule="auto"/>
        <w:ind w:left="10" w:firstLine="0"/>
        <w:jc w:val="left"/>
      </w:pPr>
      <w:r>
        <w:t xml:space="preserve">   </w:t>
      </w:r>
    </w:p>
    <w:p w14:paraId="3096A4D1" w14:textId="77777777" w:rsidR="003704C4" w:rsidRDefault="00000000">
      <w:pPr>
        <w:ind w:left="5" w:right="146" w:firstLine="5"/>
      </w:pPr>
      <w:r>
        <w:t xml:space="preserve"> We look forward to your positive response and active participation at the conference.   </w:t>
      </w:r>
    </w:p>
    <w:p w14:paraId="1E3DB640" w14:textId="77777777" w:rsidR="003704C4" w:rsidRDefault="00000000">
      <w:pPr>
        <w:spacing w:after="0" w:line="259" w:lineRule="auto"/>
        <w:ind w:left="10" w:firstLine="0"/>
        <w:jc w:val="left"/>
      </w:pPr>
      <w:r>
        <w:t xml:space="preserve">   </w:t>
      </w:r>
    </w:p>
    <w:p w14:paraId="4085844D" w14:textId="77777777" w:rsidR="003704C4" w:rsidRDefault="00000000">
      <w:pPr>
        <w:spacing w:after="0" w:line="259" w:lineRule="auto"/>
        <w:ind w:left="10" w:firstLine="0"/>
        <w:jc w:val="left"/>
      </w:pPr>
      <w:r>
        <w:t xml:space="preserve">  </w:t>
      </w:r>
    </w:p>
    <w:p w14:paraId="5D3149A6" w14:textId="77777777" w:rsidR="003704C4" w:rsidRDefault="00000000">
      <w:pPr>
        <w:spacing w:after="278"/>
        <w:ind w:left="5" w:right="146" w:firstLine="5"/>
      </w:pPr>
      <w:r>
        <w:t xml:space="preserve">Warm regards  </w:t>
      </w:r>
    </w:p>
    <w:p w14:paraId="46E350AD" w14:textId="77777777" w:rsidR="003704C4" w:rsidRDefault="003704C4">
      <w:pPr>
        <w:spacing w:after="187" w:line="259" w:lineRule="auto"/>
        <w:ind w:left="9" w:firstLine="0"/>
        <w:jc w:val="left"/>
      </w:pPr>
    </w:p>
    <w:p w14:paraId="199AE1DB" w14:textId="77777777" w:rsidR="003704C4" w:rsidRDefault="00000000">
      <w:pPr>
        <w:spacing w:after="187" w:line="259" w:lineRule="auto"/>
        <w:ind w:left="9" w:firstLine="0"/>
        <w:jc w:val="left"/>
      </w:pPr>
      <w:r>
        <w:rPr>
          <w:sz w:val="24"/>
          <w:szCs w:val="24"/>
        </w:rPr>
        <w:t xml:space="preserve"> </w:t>
      </w:r>
    </w:p>
    <w:p w14:paraId="65D73C56" w14:textId="77777777" w:rsidR="003704C4" w:rsidRDefault="00000000">
      <w:pPr>
        <w:ind w:left="5" w:right="146" w:firstLine="5"/>
      </w:pPr>
      <w:r>
        <w:t xml:space="preserve">Sangeeta Kain  </w:t>
      </w:r>
    </w:p>
    <w:p w14:paraId="0D32AEC6" w14:textId="77777777" w:rsidR="003704C4" w:rsidRDefault="00000000">
      <w:pPr>
        <w:pStyle w:val="Heading1"/>
        <w:ind w:left="5" w:firstLine="10"/>
      </w:pPr>
      <w:r>
        <w:t xml:space="preserve">Principal  </w:t>
      </w:r>
    </w:p>
    <w:sectPr w:rsidR="003704C4">
      <w:pgSz w:w="12240" w:h="15840"/>
      <w:pgMar w:top="426" w:right="1270" w:bottom="1701" w:left="143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661"/>
    <w:multiLevelType w:val="multilevel"/>
    <w:tmpl w:val="C73A8974"/>
    <w:lvl w:ilvl="0">
      <w:start w:val="1"/>
      <w:numFmt w:val="decimal"/>
      <w:lvlText w:val="%1."/>
      <w:lvlJc w:val="left"/>
      <w:pPr>
        <w:ind w:left="2410" w:hanging="2410"/>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lowerLetter"/>
      <w:lvlText w:val="%2"/>
      <w:lvlJc w:val="left"/>
      <w:pPr>
        <w:ind w:left="1090" w:hanging="1090"/>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1810" w:hanging="1810"/>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2530" w:hanging="2530"/>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3250" w:hanging="3250"/>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3970" w:hanging="3970"/>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4690" w:hanging="4690"/>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5410" w:hanging="5410"/>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6130" w:hanging="6130"/>
      </w:pPr>
      <w:rPr>
        <w:rFonts w:ascii="Times New Roman" w:eastAsia="Times New Roman" w:hAnsi="Times New Roman" w:cs="Times New Roman"/>
        <w:b/>
        <w:i w:val="0"/>
        <w:strike w:val="0"/>
        <w:color w:val="000000"/>
        <w:sz w:val="22"/>
        <w:szCs w:val="22"/>
        <w:u w:val="none"/>
        <w:shd w:val="clear" w:color="auto" w:fill="auto"/>
        <w:vertAlign w:val="baseline"/>
      </w:rPr>
    </w:lvl>
  </w:abstractNum>
  <w:num w:numId="1" w16cid:durableId="81888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C4"/>
    <w:rsid w:val="000B0CAF"/>
    <w:rsid w:val="00232EE0"/>
    <w:rsid w:val="003704C4"/>
    <w:rsid w:val="004E7AE8"/>
    <w:rsid w:val="00544749"/>
    <w:rsid w:val="005F64FD"/>
    <w:rsid w:val="00604A22"/>
    <w:rsid w:val="009935D4"/>
    <w:rsid w:val="00A94AB7"/>
    <w:rsid w:val="00B37873"/>
    <w:rsid w:val="00BC059F"/>
    <w:rsid w:val="00BF69CF"/>
    <w:rsid w:val="00D22D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2B22"/>
  <w15:docId w15:val="{95CAFA38-14DD-4D49-9411-55BBA2A0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pPr>
        <w:spacing w:after="5" w:line="252" w:lineRule="auto"/>
        <w:ind w:left="15"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line="259" w:lineRule="auto"/>
      <w:ind w:left="20"/>
      <w:jc w:val="left"/>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77" w:type="dxa"/>
        <w:left w:w="0" w:type="dxa"/>
        <w:right w:w="0" w:type="dxa"/>
      </w:tblCellMar>
    </w:tblPr>
  </w:style>
  <w:style w:type="character" w:styleId="Hyperlink">
    <w:name w:val="Hyperlink"/>
    <w:basedOn w:val="DefaultParagraphFont"/>
    <w:uiPriority w:val="99"/>
    <w:unhideWhenUsed/>
    <w:rsid w:val="009935D4"/>
    <w:rPr>
      <w:color w:val="0000FF" w:themeColor="hyperlink"/>
      <w:u w:val="single"/>
    </w:rPr>
  </w:style>
  <w:style w:type="character" w:styleId="UnresolvedMention">
    <w:name w:val="Unresolved Mention"/>
    <w:basedOn w:val="DefaultParagraphFont"/>
    <w:uiPriority w:val="99"/>
    <w:semiHidden/>
    <w:unhideWhenUsed/>
    <w:rsid w:val="009935D4"/>
    <w:rPr>
      <w:color w:val="605E5C"/>
      <w:shd w:val="clear" w:color="auto" w:fill="E1DFDD"/>
    </w:rPr>
  </w:style>
  <w:style w:type="character" w:styleId="FollowedHyperlink">
    <w:name w:val="FollowedHyperlink"/>
    <w:basedOn w:val="DefaultParagraphFont"/>
    <w:uiPriority w:val="99"/>
    <w:semiHidden/>
    <w:unhideWhenUsed/>
    <w:rsid w:val="00993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docs.google.com/forms/d/e/1FAIpQLSfQaC02vArBL_NQGLOXlNrcWx4zaG52O6WYr29sucbr8pNusA/viewform?usp=head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docs.google.com/forms/d/1pf1MrXQrMaev71-_PMlSqyDQHRqzfyV9N-2Up7vUDP8/viewform" TargetMode="External"/><Relationship Id="rId17" Type="http://schemas.openxmlformats.org/officeDocument/2006/relationships/hyperlink" Target="http://www.welhammun.org/" TargetMode="External"/><Relationship Id="rId2" Type="http://schemas.openxmlformats.org/officeDocument/2006/relationships/styles" Target="styles.xml"/><Relationship Id="rId16" Type="http://schemas.openxmlformats.org/officeDocument/2006/relationships/hyperlink" Target="http://www.welhammun.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kirantripathi@welhamboys.org" TargetMode="External"/><Relationship Id="rId5" Type="http://schemas.openxmlformats.org/officeDocument/2006/relationships/image" Target="media/image1.png"/><Relationship Id="rId15" Type="http://schemas.openxmlformats.org/officeDocument/2006/relationships/hyperlink" Target="http://www.welhammun.org/" TargetMode="Externa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hyperlink" Target="https://docs.google.com/forms/d/e/1FAIpQLSfQaC02vArBL_NQGLOXlNrcWx4zaG52O6WYr29sucbr8pNusA/viewform?usp=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Riya Bhatia</cp:lastModifiedBy>
  <cp:revision>3</cp:revision>
  <dcterms:created xsi:type="dcterms:W3CDTF">2025-03-23T06:42:00Z</dcterms:created>
  <dcterms:modified xsi:type="dcterms:W3CDTF">2025-03-24T07:12:00Z</dcterms:modified>
</cp:coreProperties>
</file>